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4D" w:rsidRDefault="00D41D4D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7BF9F406" wp14:editId="3F138CEE">
            <wp:extent cx="6477000" cy="90011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0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41D4D" w:rsidRDefault="00D41D4D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89916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6"/>
        <w:gridCol w:w="1501"/>
        <w:gridCol w:w="1758"/>
        <w:gridCol w:w="4768"/>
        <w:gridCol w:w="974"/>
      </w:tblGrid>
      <w:tr w:rsidR="000D669A" w:rsidTr="00D41D4D">
        <w:trPr>
          <w:trHeight w:hRule="exact" w:val="416"/>
        </w:trPr>
        <w:tc>
          <w:tcPr>
            <w:tcW w:w="453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68" w:type="dxa"/>
          </w:tcPr>
          <w:p w:rsidR="000D669A" w:rsidRDefault="000D669A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D669A" w:rsidRPr="00D41D4D" w:rsidTr="00D41D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D669A" w:rsidRPr="00D41D4D" w:rsidTr="00D41D4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данного курса является ознакомление студентов с общими принципами межличностной коммуникации.</w:t>
            </w:r>
          </w:p>
        </w:tc>
      </w:tr>
      <w:tr w:rsidR="000D669A" w:rsidTr="00D41D4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</w:p>
        </w:tc>
      </w:tr>
      <w:tr w:rsidR="000D669A" w:rsidRPr="00D41D4D" w:rsidTr="00D41D4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-познакомить студентов с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научными основами межличностного взаимодействия педагога;</w:t>
            </w:r>
          </w:p>
        </w:tc>
      </w:tr>
      <w:tr w:rsidR="000D669A" w:rsidRPr="00D41D4D" w:rsidTr="00D41D4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-помочь студентам овладеть культурой учебного труда в вузе и педагогической коммуникации;</w:t>
            </w:r>
          </w:p>
        </w:tc>
      </w:tr>
      <w:tr w:rsidR="000D669A" w:rsidRPr="00D41D4D" w:rsidTr="00D41D4D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развитию у студентов умений осуществлять деятельность по профессиональному самовос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питанию, стремления к постоянному повышению уровня педагогической культуры.</w:t>
            </w:r>
          </w:p>
        </w:tc>
      </w:tr>
      <w:tr w:rsidR="000D669A" w:rsidRPr="00D41D4D" w:rsidTr="00D41D4D">
        <w:trPr>
          <w:trHeight w:hRule="exact" w:val="277"/>
        </w:trPr>
        <w:tc>
          <w:tcPr>
            <w:tcW w:w="777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501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758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4768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</w:tr>
      <w:tr w:rsidR="000D669A" w:rsidRPr="00D41D4D" w:rsidTr="00D41D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D669A" w:rsidTr="00D41D4D">
        <w:trPr>
          <w:trHeight w:hRule="exact" w:val="277"/>
        </w:trPr>
        <w:tc>
          <w:tcPr>
            <w:tcW w:w="2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0D669A" w:rsidRPr="00D41D4D" w:rsidTr="00D41D4D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D669A" w:rsidTr="00D41D4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0D669A" w:rsidRPr="00D41D4D" w:rsidTr="00D41D4D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D669A" w:rsidRPr="00D41D4D" w:rsidTr="00D41D4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профилактика зависимости от ПАВ детей и подростков</w:t>
            </w:r>
          </w:p>
        </w:tc>
      </w:tr>
      <w:tr w:rsidR="000D669A" w:rsidRPr="00D41D4D" w:rsidTr="00D41D4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Социально-педагогическое консультирование детей и подростков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 риска</w:t>
            </w:r>
          </w:p>
        </w:tc>
      </w:tr>
      <w:tr w:rsidR="000D669A" w:rsidRPr="00D41D4D" w:rsidTr="00D41D4D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сопровождение развития детей в замещающих семьях</w:t>
            </w:r>
          </w:p>
        </w:tc>
      </w:tr>
      <w:tr w:rsidR="000D669A" w:rsidRPr="00D41D4D" w:rsidTr="00D41D4D">
        <w:trPr>
          <w:trHeight w:hRule="exact" w:val="277"/>
        </w:trPr>
        <w:tc>
          <w:tcPr>
            <w:tcW w:w="777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501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758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4768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</w:tr>
      <w:tr w:rsidR="000D669A" w:rsidRPr="00D41D4D" w:rsidTr="00D41D4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D669A" w:rsidRPr="00D41D4D" w:rsidTr="00D41D4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</w:t>
            </w: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русском и иностранном языках для решения задач межличностного и межкультурного взаимодействия</w:t>
            </w:r>
          </w:p>
        </w:tc>
      </w:tr>
      <w:tr w:rsidR="000D669A" w:rsidTr="00D41D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организации педагогом коммуникации в 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йствия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организации педагогом коммуникации в 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способы организации педагогом коммуникации в устной и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D669A" w:rsidTr="00D41D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способы организации педагогом коммуникации в 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турного взаимодействия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основные  способы организации педагогом коммуникации в 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реализовыватьнекоторые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способы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педагогом коммуникации в 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D669A" w:rsidTr="00D41D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организации педагогом коммуникации в 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педагогом коммуникации в 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0D669A" w:rsidRPr="00D41D4D" w:rsidTr="00D41D4D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педагогом коммуникации в устной и письменной форме на русском языке для решения задач межкультурного взаимодействия</w:t>
            </w:r>
          </w:p>
        </w:tc>
      </w:tr>
      <w:tr w:rsidR="000D669A" w:rsidRPr="00D41D4D" w:rsidTr="00D41D4D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ОПК-13: способностью решать стандартные задачи профессиональной деятельности на основе информационной и библиографической культуры с примен</w:t>
            </w: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 w:rsidTr="00D41D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 w:rsidTr="00D41D4D">
        <w:trPr>
          <w:trHeight w:hRule="exact" w:val="69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решения стандартных задач профессиональной деятельности на основе информационной и библиографической культуры с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 w:rsidRPr="00D41D4D" w:rsidTr="00D41D4D">
        <w:trPr>
          <w:trHeight w:hRule="exact" w:val="69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стандартных задач профессиональной деятельности на основе информационной и библиографической культуры с применением и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 w:rsidRPr="00D41D4D" w:rsidTr="00D41D4D">
        <w:trPr>
          <w:trHeight w:hRule="exact" w:val="69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 решения стандартных задач профессиональной деятельности на основе информационной и библиографической культуры с применением инф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 w:rsidTr="00D41D4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 w:rsidTr="00D41D4D">
        <w:trPr>
          <w:trHeight w:hRule="exact" w:val="260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применять технологии решения стандартных задач профессиональной деятельности 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</w:tc>
      </w:tr>
    </w:tbl>
    <w:p w:rsidR="000D669A" w:rsidRPr="00D41D4D" w:rsidRDefault="00D41D4D">
      <w:pPr>
        <w:rPr>
          <w:sz w:val="0"/>
          <w:szCs w:val="0"/>
          <w:lang w:val="ru-RU"/>
        </w:rPr>
      </w:pPr>
      <w:r w:rsidRPr="00D41D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2"/>
        <w:gridCol w:w="3259"/>
        <w:gridCol w:w="4780"/>
        <w:gridCol w:w="978"/>
      </w:tblGrid>
      <w:tr w:rsidR="000D66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0D669A" w:rsidRDefault="000D66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D669A" w:rsidRPr="00D41D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информационной и библиографической культуры с применением информационн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коммуникационных технологий и с учетом основных требований информационной безопасности</w:t>
            </w:r>
          </w:p>
        </w:tc>
      </w:tr>
      <w:tr w:rsidR="000D669A" w:rsidRPr="00D41D4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технологии решения стандартных задач профессиональной деятельности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 w:rsidRPr="00D41D4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отдельные технологии решения стандартных задач профессиональной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решения стандартных задач профессиональной дея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 w:rsidRPr="00D41D4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 w:rsidRPr="00D41D4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решения стандартных задач профессиональной деятельности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0D669A" w:rsidRPr="00D41D4D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</w:t>
            </w: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нститутами</w:t>
            </w:r>
            <w:proofErr w:type="gramEnd"/>
          </w:p>
        </w:tc>
      </w:tr>
      <w:tr w:rsidR="000D66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технологии социального и педагогического посредничества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социального и педагогического посредничества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технологии социального и педагогического посредничества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принципы и технологии социального и педагогического посредничества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социального и педагогического посредничества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отдельные методы технологии социального и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посредничества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социального и педагогического посредничества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социального и педагогического посредничества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социального и педагогического посредничества</w:t>
            </w:r>
          </w:p>
        </w:tc>
      </w:tr>
      <w:tr w:rsidR="000D669A" w:rsidRPr="00D41D4D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ПК-30: </w:t>
            </w: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способностью использовать и составлять </w:t>
            </w:r>
            <w:proofErr w:type="spellStart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использования и составления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использования и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и составлять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видов профессиональной деятельности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отдельных видов профессиональной деятельности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и составления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0D669A" w:rsidRPr="00D41D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0D669A" w:rsidRPr="00D41D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использования и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профессиограммы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различных видов профессиональной деятельности</w:t>
            </w:r>
          </w:p>
        </w:tc>
      </w:tr>
      <w:tr w:rsidR="000D669A" w:rsidRPr="00D41D4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D66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-способы организации педагогом коммуникации в 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взаимодействия,</w:t>
            </w:r>
          </w:p>
        </w:tc>
      </w:tr>
      <w:tr w:rsidR="000D66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D669A" w:rsidRPr="00D41D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-высокую социальную значимость профессии, ответственно и качественно выполнять профессиональные задачи, соблюдая принципы профессиональной этики,</w:t>
            </w:r>
          </w:p>
        </w:tc>
      </w:tr>
    </w:tbl>
    <w:p w:rsidR="000D669A" w:rsidRPr="00D41D4D" w:rsidRDefault="00D41D4D">
      <w:pPr>
        <w:rPr>
          <w:sz w:val="0"/>
          <w:szCs w:val="0"/>
          <w:lang w:val="ru-RU"/>
        </w:rPr>
      </w:pPr>
      <w:r w:rsidRPr="00D41D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45"/>
        <w:gridCol w:w="959"/>
        <w:gridCol w:w="693"/>
        <w:gridCol w:w="1111"/>
        <w:gridCol w:w="1263"/>
        <w:gridCol w:w="678"/>
        <w:gridCol w:w="394"/>
        <w:gridCol w:w="977"/>
      </w:tblGrid>
      <w:tr w:rsidR="000D66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851" w:type="dxa"/>
          </w:tcPr>
          <w:p w:rsidR="000D669A" w:rsidRDefault="000D669A"/>
        </w:tc>
        <w:tc>
          <w:tcPr>
            <w:tcW w:w="710" w:type="dxa"/>
          </w:tcPr>
          <w:p w:rsidR="000D669A" w:rsidRDefault="000D669A"/>
        </w:tc>
        <w:tc>
          <w:tcPr>
            <w:tcW w:w="1135" w:type="dxa"/>
          </w:tcPr>
          <w:p w:rsidR="000D669A" w:rsidRDefault="000D669A"/>
        </w:tc>
        <w:tc>
          <w:tcPr>
            <w:tcW w:w="1277" w:type="dxa"/>
          </w:tcPr>
          <w:p w:rsidR="000D669A" w:rsidRDefault="000D669A"/>
        </w:tc>
        <w:tc>
          <w:tcPr>
            <w:tcW w:w="710" w:type="dxa"/>
          </w:tcPr>
          <w:p w:rsidR="000D669A" w:rsidRDefault="000D669A"/>
        </w:tc>
        <w:tc>
          <w:tcPr>
            <w:tcW w:w="426" w:type="dxa"/>
          </w:tcPr>
          <w:p w:rsidR="000D669A" w:rsidRDefault="000D66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D669A" w:rsidRPr="00D41D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технологии профессиональной деятельности в поликультурной среде, учитывая особенности социокультурной ситуации развития,</w:t>
            </w:r>
          </w:p>
        </w:tc>
      </w:tr>
      <w:tr w:rsidR="000D669A" w:rsidRPr="00D41D4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-технологии решения стандартных задач профессиональной деятельности на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</w:tr>
      <w:tr w:rsidR="000D66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способы организации педагогом коммуникации в устной и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0D669A" w:rsidRPr="00D41D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методы самоорганизации и самообразования,</w:t>
            </w:r>
          </w:p>
        </w:tc>
      </w:tr>
      <w:tr w:rsidR="000D669A" w:rsidRPr="00D41D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-ответственно и качественно выполнять профессиональные задачи, соблюдая принципы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этики,</w:t>
            </w:r>
          </w:p>
        </w:tc>
      </w:tr>
      <w:tr w:rsidR="000D669A" w:rsidRPr="00D41D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инновационные технологии профессиональной деятельности в поликультурной среде, учитывая особенности социокультурной ситуации развития,</w:t>
            </w:r>
          </w:p>
        </w:tc>
      </w:tr>
      <w:tr w:rsidR="000D669A" w:rsidRPr="00D41D4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 применять технологии решения стандартных задач професси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</w:tr>
      <w:tr w:rsidR="000D66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669A" w:rsidRPr="00D41D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-организации педагогом коммуникации в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устной и письменной форме на русском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0D66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D669A" w:rsidRPr="00D41D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-опытом профессиональной деятельности в поликультурной среде, учитывая особенности социокультурной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развития,</w:t>
            </w:r>
          </w:p>
        </w:tc>
      </w:tr>
      <w:tr w:rsidR="000D669A" w:rsidRPr="00D41D4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</w:tr>
      <w:tr w:rsidR="000D669A" w:rsidRPr="00D41D4D">
        <w:trPr>
          <w:trHeight w:hRule="exact" w:val="277"/>
        </w:trPr>
        <w:tc>
          <w:tcPr>
            <w:tcW w:w="766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</w:tr>
      <w:tr w:rsidR="000D669A" w:rsidRPr="00D41D4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D669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D669A" w:rsidRPr="00D41D4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Технологии и техника межличностного взаимодействия педагога.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</w:tr>
      <w:tr w:rsidR="000D669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речевого воздействия педагога.  /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</w:tr>
      <w:tr w:rsidR="000D669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публичному выступлению педагога. Целевые аудитории педагогической коммуникации /</w:t>
            </w:r>
            <w:proofErr w:type="spellStart"/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 ПК 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</w:tr>
      <w:tr w:rsidR="000D66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и невербальные факторы воздействия на аудиторию /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ОПК- 13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</w:tr>
      <w:tr w:rsidR="000D669A" w:rsidRPr="00D41D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 коммуникативной позиции учителя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0D669A">
            <w:pPr>
              <w:rPr>
                <w:lang w:val="ru-RU"/>
              </w:rPr>
            </w:pPr>
          </w:p>
        </w:tc>
      </w:tr>
      <w:tr w:rsidR="000D669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Классификация, особенности различных коммуникативных позиций.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ОПК-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</w:t>
            </w:r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</w:tr>
      <w:tr w:rsidR="000D66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Практикумы и тренинги межличностного взаимодействия /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ОПК- 13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</w:tr>
      <w:tr w:rsidR="000D669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коммуникативных барьеров и методы их преодоления педагогом /</w:t>
            </w:r>
            <w:proofErr w:type="spellStart"/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 ПК 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</w:tr>
      <w:tr w:rsidR="000D669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коммуникация и оценочная деятельность педагога /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 ПК -21 ПК-30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</w:tr>
      <w:tr w:rsidR="000D669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</w:tr>
    </w:tbl>
    <w:p w:rsidR="000D669A" w:rsidRDefault="00D41D4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28"/>
        <w:gridCol w:w="1842"/>
        <w:gridCol w:w="3122"/>
        <w:gridCol w:w="1681"/>
        <w:gridCol w:w="993"/>
      </w:tblGrid>
      <w:tr w:rsidR="000D66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0D669A" w:rsidRDefault="000D669A"/>
        </w:tc>
        <w:tc>
          <w:tcPr>
            <w:tcW w:w="1702" w:type="dxa"/>
          </w:tcPr>
          <w:p w:rsidR="000D669A" w:rsidRDefault="000D66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D669A">
        <w:trPr>
          <w:trHeight w:hRule="exact" w:val="277"/>
        </w:trPr>
        <w:tc>
          <w:tcPr>
            <w:tcW w:w="710" w:type="dxa"/>
          </w:tcPr>
          <w:p w:rsidR="000D669A" w:rsidRDefault="000D669A"/>
        </w:tc>
        <w:tc>
          <w:tcPr>
            <w:tcW w:w="1986" w:type="dxa"/>
          </w:tcPr>
          <w:p w:rsidR="000D669A" w:rsidRDefault="000D669A"/>
        </w:tc>
        <w:tc>
          <w:tcPr>
            <w:tcW w:w="1986" w:type="dxa"/>
          </w:tcPr>
          <w:p w:rsidR="000D669A" w:rsidRDefault="000D669A"/>
        </w:tc>
        <w:tc>
          <w:tcPr>
            <w:tcW w:w="3403" w:type="dxa"/>
          </w:tcPr>
          <w:p w:rsidR="000D669A" w:rsidRDefault="000D669A"/>
        </w:tc>
        <w:tc>
          <w:tcPr>
            <w:tcW w:w="1702" w:type="dxa"/>
          </w:tcPr>
          <w:p w:rsidR="000D669A" w:rsidRDefault="000D669A"/>
        </w:tc>
        <w:tc>
          <w:tcPr>
            <w:tcW w:w="993" w:type="dxa"/>
          </w:tcPr>
          <w:p w:rsidR="000D669A" w:rsidRDefault="000D669A"/>
        </w:tc>
      </w:tr>
      <w:tr w:rsidR="000D669A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D669A" w:rsidRPr="00D41D4D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1.Профессиональная культура общения и ее художественно-эстетический аспект.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2.Педагогическое общение. Условия, при которых возможно общение.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3.Виды общения по содержанию, целям и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средствам.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4.Значение общения в педагогической деятельности. Невербальное общение.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5.Значение невербального общения в педагогической деятельности.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6.Стили педагогического общения по Кан-Калику.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7.Стили педагогического общения по М.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Талену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8.Модели пове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дения педагога в общении с 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обучаемыми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9.Приемы, способствующие установлению оптимального педагогического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10.Профессионально-важные качества педагогического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11.Структура (этапы) профессионально-педагогического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12.Коммуникативное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вдохновение и пути его формирования.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13.Психолого-педагогическая компетентность педагога в общении.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14.Профессиональная компетентность педагога. Коммуникативная компетентность педагога.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15.Роль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эмпатии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общении учителя с учениками. Взаимопонимание учителя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учащегося в процессе педагогического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16.Речевые способности и их роль в педагогическом общении. Учитель – творчески саморазвивающаяся личность.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17.Авторитет и авторитарность. Их влияние на развитие речевых способностей обучаемых.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18.Перцептивны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ошибки учителя в педагогическом общении. Формирование педагогически целесообразных взаимоотношений для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19.Особенности профессиональной позиции педагога при общении. Социальные роли субъектов профессиональн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20.Формальные и внутригрупповые роли. Социальные роли субъектов профессионально-педагогического общения. Межличностные, индивидуальные роли.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21.«Ролевой веер» или актуальная роль. Педагогическое мастерство учителя в общении.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22.Уровни общения педагогов и ш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кольников. Примитивный уровень общения. Уровни общения педагогов и школьников.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Манипулятивный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уровень общения. Уровни общения педагогов и школьников. Стандартизированный уровень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23.Уровни общения педагогов и школьников. Конвенциональный уровень об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24.Уровни общения педагогов и школьников. Игровой уровень общения. Уровни общения педагогов и школьников.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25.Деловой уровень общения. Уровни общения педагогов и школьников. Духовный уровень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26.Уровни общения педагогов и школьников. Многоуро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вневый характер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27.Школьник как субъект общения. Детский тип общения. Подростковый тип общения. Переходный тип общения. Юношеский тип общения.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28.Понятие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трансакционного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в профессионально-педагогическом общении.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29.Взаимодополняющие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трансакции. Трансакции без взаимного дополнения. Скрытые трансакции.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30.Общение в конфликтных ситуациях. Основные признаки конфликта. Разновидность конфликтов. Стадии развития конфликта. Общение в конфликтных ситуациях. Способы разрешения конфликта в проце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ссе педагогической деятельности.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669A" w:rsidRPr="00D41D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669A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1.Доклад  с презентацией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Эссе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Кейс</w:t>
            </w: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4.Учебный проект</w:t>
            </w:r>
          </w:p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5.Дискуссия</w:t>
            </w:r>
          </w:p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0D669A">
        <w:trPr>
          <w:trHeight w:hRule="exact" w:val="277"/>
        </w:trPr>
        <w:tc>
          <w:tcPr>
            <w:tcW w:w="710" w:type="dxa"/>
          </w:tcPr>
          <w:p w:rsidR="000D669A" w:rsidRDefault="000D669A"/>
        </w:tc>
        <w:tc>
          <w:tcPr>
            <w:tcW w:w="1986" w:type="dxa"/>
          </w:tcPr>
          <w:p w:rsidR="000D669A" w:rsidRDefault="000D669A"/>
        </w:tc>
        <w:tc>
          <w:tcPr>
            <w:tcW w:w="1986" w:type="dxa"/>
          </w:tcPr>
          <w:p w:rsidR="000D669A" w:rsidRDefault="000D669A"/>
        </w:tc>
        <w:tc>
          <w:tcPr>
            <w:tcW w:w="3403" w:type="dxa"/>
          </w:tcPr>
          <w:p w:rsidR="000D669A" w:rsidRDefault="000D669A"/>
        </w:tc>
        <w:tc>
          <w:tcPr>
            <w:tcW w:w="1702" w:type="dxa"/>
          </w:tcPr>
          <w:p w:rsidR="000D669A" w:rsidRDefault="000D669A"/>
        </w:tc>
        <w:tc>
          <w:tcPr>
            <w:tcW w:w="993" w:type="dxa"/>
          </w:tcPr>
          <w:p w:rsidR="000D669A" w:rsidRDefault="000D669A"/>
        </w:tc>
      </w:tr>
      <w:tr w:rsidR="000D669A" w:rsidRPr="00D41D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66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669A" w:rsidRPr="00D41D4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педагогического общения и мастерство учителя: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=240803</w:t>
            </w:r>
          </w:p>
        </w:tc>
      </w:tr>
    </w:tbl>
    <w:p w:rsidR="000D669A" w:rsidRPr="00D41D4D" w:rsidRDefault="00D41D4D">
      <w:pPr>
        <w:rPr>
          <w:sz w:val="0"/>
          <w:szCs w:val="0"/>
          <w:lang w:val="ru-RU"/>
        </w:rPr>
      </w:pPr>
      <w:r w:rsidRPr="00D41D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4"/>
        <w:gridCol w:w="1837"/>
        <w:gridCol w:w="3110"/>
        <w:gridCol w:w="1681"/>
        <w:gridCol w:w="992"/>
      </w:tblGrid>
      <w:tr w:rsidR="000D66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0D669A" w:rsidRDefault="000D669A"/>
        </w:tc>
        <w:tc>
          <w:tcPr>
            <w:tcW w:w="1702" w:type="dxa"/>
          </w:tcPr>
          <w:p w:rsidR="000D669A" w:rsidRDefault="000D66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D66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669A" w:rsidRPr="00D41D4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Эксакусто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психологии делового общения: учебное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=461885</w:t>
            </w:r>
          </w:p>
        </w:tc>
      </w:tr>
      <w:tr w:rsidR="000D669A" w:rsidRPr="00D41D4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Романова Н. Н., Филиппов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Словарь. Культура речевого общения. Этика, прагматика,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«Флинта»,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=57570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66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669A" w:rsidRPr="00D41D4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проблеме повышения эффективности делового общения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=142417</w:t>
            </w:r>
          </w:p>
        </w:tc>
      </w:tr>
      <w:tr w:rsidR="000D66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Логутова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Е.,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И.,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делового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=259249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D669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0D669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669A" w:rsidRPr="00D41D4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Карпова Н. Л.,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Лабунская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Пашукова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общения: школа академика А.А.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Бодалева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Русская школьная библиотечная ассоциация,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=493510</w:t>
            </w:r>
          </w:p>
        </w:tc>
      </w:tr>
      <w:tr w:rsidR="000D669A" w:rsidRPr="00D41D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D669A" w:rsidRPr="00D41D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 В.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Ассуирова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Д.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Десяева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 И. Зиновьева и др.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Н. Д.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Десяевой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риторика: Изд-во: Академия ИЦ,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2012., 250 с.</w:t>
            </w:r>
          </w:p>
        </w:tc>
      </w:tr>
      <w:tr w:rsidR="000D669A" w:rsidRPr="00D41D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Сластенин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Исаев И.Ф.,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Шиянов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Е.Н Педагогика, 2007.</w:t>
            </w:r>
          </w:p>
        </w:tc>
      </w:tr>
      <w:tr w:rsidR="000D669A" w:rsidRPr="00D41D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Лаврентьева Н.Б., Нечаева А.В. Педагогическая этика: Учебное пособие. - Барнаул: Изд-во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АлтГТУ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2010. – 155 с.</w:t>
            </w:r>
          </w:p>
        </w:tc>
      </w:tr>
      <w:tr w:rsidR="000D669A" w:rsidRPr="00D41D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"Практикум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межличностного взаимодействия"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D669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1С-РАРУС: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MicrosoftOfficeProjectProfessional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SureTrackProjectManager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0D66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D669A" w:rsidRPr="00D41D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D669A" w:rsidRPr="00D41D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D669A" w:rsidRPr="00D41D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D669A" w:rsidRPr="00D41D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государственная библиотека</w:t>
            </w:r>
          </w:p>
        </w:tc>
      </w:tr>
      <w:tr w:rsidR="000D669A" w:rsidRPr="00D41D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0D669A" w:rsidRPr="00D41D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</w:t>
            </w:r>
          </w:p>
        </w:tc>
      </w:tr>
      <w:tr w:rsidR="000D669A" w:rsidRPr="00D41D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0D669A" w:rsidRPr="00D41D4D">
        <w:trPr>
          <w:trHeight w:hRule="exact" w:val="277"/>
        </w:trPr>
        <w:tc>
          <w:tcPr>
            <w:tcW w:w="710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</w:tr>
      <w:tr w:rsidR="000D669A" w:rsidRPr="00D41D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D669A" w:rsidRPr="00D41D4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для представления учебной информации студентам.</w:t>
            </w:r>
          </w:p>
        </w:tc>
      </w:tr>
      <w:tr w:rsidR="000D669A" w:rsidRPr="00D41D4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мультимедиа проектор  (демонстрация материалов лекций, семинарских, практических занятий, учебных и научных видеоматериалов); интерактивна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доска (демонстрация материалов семинарских, практических занятий, учебных и научных видеофильмов); ноутбук  (работа с мультимедийными материалами на практических занятиях).</w:t>
            </w:r>
          </w:p>
        </w:tc>
      </w:tr>
      <w:tr w:rsidR="000D669A" w:rsidRPr="00D41D4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инвалидов и лиц с ограниченными возможностями здоровья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с применением следующего специального оборудования: а) для лиц с нарушением слух</w:t>
            </w:r>
            <w:proofErr w:type="gram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акустический усилитель1 и колонки, мультимедийный проектор); б) для лиц с нарушением зрения (мультимедийный проектор (использование презентаций с укрупненным т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екстом); в) для лиц с нарушением опорно-двигательного аппарата (персональные мобильные компьютеры –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0D669A" w:rsidRPr="00D41D4D">
        <w:trPr>
          <w:trHeight w:hRule="exact" w:val="277"/>
        </w:trPr>
        <w:tc>
          <w:tcPr>
            <w:tcW w:w="710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669A" w:rsidRPr="00D41D4D" w:rsidRDefault="000D669A">
            <w:pPr>
              <w:rPr>
                <w:lang w:val="ru-RU"/>
              </w:rPr>
            </w:pPr>
          </w:p>
        </w:tc>
      </w:tr>
      <w:tr w:rsidR="000D669A" w:rsidRPr="00D41D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41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</w:tbl>
    <w:p w:rsidR="000D669A" w:rsidRPr="00D41D4D" w:rsidRDefault="00D41D4D">
      <w:pPr>
        <w:rPr>
          <w:sz w:val="0"/>
          <w:szCs w:val="0"/>
          <w:lang w:val="ru-RU"/>
        </w:rPr>
      </w:pPr>
      <w:r w:rsidRPr="00D41D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737"/>
        <w:gridCol w:w="981"/>
      </w:tblGrid>
      <w:tr w:rsidR="000D669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0D669A" w:rsidRDefault="000D66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669A" w:rsidRDefault="00D41D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D669A" w:rsidRPr="00D41D4D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</w:t>
            </w:r>
          </w:p>
          <w:p w:rsidR="000D669A" w:rsidRPr="00D41D4D" w:rsidRDefault="000D66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669A" w:rsidRPr="00D41D4D" w:rsidRDefault="00D41D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</w:t>
            </w:r>
            <w:r w:rsidRPr="00D41D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овой оценке качества подготовки студентов</w:t>
            </w:r>
          </w:p>
        </w:tc>
      </w:tr>
    </w:tbl>
    <w:p w:rsidR="000D669A" w:rsidRPr="00D41D4D" w:rsidRDefault="000D669A">
      <w:pPr>
        <w:rPr>
          <w:lang w:val="ru-RU"/>
        </w:rPr>
      </w:pPr>
    </w:p>
    <w:sectPr w:rsidR="000D669A" w:rsidRPr="00D41D4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669A"/>
    <w:rsid w:val="001F0BC7"/>
    <w:rsid w:val="00D31453"/>
    <w:rsid w:val="00D41D4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2722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ППЗС-16,17,18_plx_Практикум межличностного взаимодействия_</dc:title>
  <dc:creator>FastReport.NET</dc:creator>
  <cp:lastModifiedBy>ilaltdinova</cp:lastModifiedBy>
  <cp:revision>2</cp:revision>
  <dcterms:created xsi:type="dcterms:W3CDTF">2019-08-27T09:57:00Z</dcterms:created>
  <dcterms:modified xsi:type="dcterms:W3CDTF">2019-08-27T09:58:00Z</dcterms:modified>
</cp:coreProperties>
</file>